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YL厂</w:t>
      </w:r>
      <w:r>
        <w:rPr>
          <w:rFonts w:hint="eastAsia"/>
          <w:lang w:eastAsia="zh-CN"/>
        </w:rPr>
        <w:t>万国琼斯之剑IW544401机械男表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43.1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【产品介绍】万国葡萄牙IW544401琼斯之剑，原装开模，表径：43.1毫米，表壳厚度：11.8毫米。Cal.98245原装手动机械机芯，拱形蓝宝石镜面，316l精钢。动力储备46小时，每个细节处处彰显原装气质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【机芯】Cal.98245原装手动机械机芯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【尺寸】43.1</w:t>
      </w:r>
      <w:r>
        <w:rPr>
          <w:rFonts w:hint="eastAsia"/>
          <w:lang w:val="en-US" w:eastAsia="zh-CN"/>
        </w:rPr>
        <w:t>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6AC2F1D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